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E3328D">
      <w:pPr>
        <w:tabs>
          <w:tab w:val="left" w:pos="10915"/>
          <w:tab w:val="left" w:pos="12049"/>
        </w:tabs>
      </w:pPr>
      <w:r>
        <w:t>29.06.2020</w:t>
      </w:r>
      <w:r w:rsidR="002508E7">
        <w:tab/>
        <w:t>№ СДА-КА-</w:t>
      </w:r>
      <w:r>
        <w:t>222-ИЛ/АЛ-068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E3328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"Инженерный центр ТЭК"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E3328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"ИЦ ТЭК"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ГОСТ ISO/IEC 17025-2019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E3328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423571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Республика Татарстан, Нижнекамский район, г. Нижнекамск, ул. Чулман, д. 10, кв. 34</w:t>
            </w:r>
          </w:p>
        </w:tc>
        <w:tc>
          <w:tcPr>
            <w:tcW w:w="2514" w:type="dxa"/>
          </w:tcPr>
          <w:p w:rsidR="002508E7" w:rsidRDefault="00E3328D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Default="00E3328D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443076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2508E7" w:rsidRDefault="00E3328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2. Общество с ограниченной ответственностью "Экспертиза"</w:t>
            </w:r>
          </w:p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</w:p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ООО "Экспертиза" </w:t>
            </w:r>
            <w:r>
              <w:rPr>
                <w:b/>
                <w:lang w:val="en-US"/>
              </w:rPr>
              <w:t>(ПРВ)</w:t>
            </w:r>
          </w:p>
        </w:tc>
        <w:tc>
          <w:tcPr>
            <w:tcW w:w="2025" w:type="dxa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440047, Российская Федерация, г. Пенза, проспект Победы, 111-111</w:t>
            </w:r>
          </w:p>
        </w:tc>
        <w:tc>
          <w:tcPr>
            <w:tcW w:w="2514" w:type="dxa"/>
          </w:tcPr>
          <w:p w:rsidR="00E3328D" w:rsidRDefault="00E3328D" w:rsidP="005C4E74">
            <w:pPr>
              <w:tabs>
                <w:tab w:val="left" w:pos="12049"/>
              </w:tabs>
            </w:pPr>
            <w:r>
              <w:t>ООО Центр "ПремиумКонсалт"</w:t>
            </w:r>
          </w:p>
        </w:tc>
        <w:tc>
          <w:tcPr>
            <w:tcW w:w="2418" w:type="dxa"/>
          </w:tcPr>
          <w:p w:rsidR="00E3328D" w:rsidRDefault="00E3328D" w:rsidP="005C4E74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443068, Российская Федерация, г. Самара, ул. Ново-Садовая, д. 106, корп. 155</w:t>
            </w:r>
          </w:p>
        </w:tc>
        <w:tc>
          <w:tcPr>
            <w:tcW w:w="3240" w:type="dxa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E3328D" w:rsidRDefault="00E3328D" w:rsidP="005C4E74">
            <w:pPr>
              <w:tabs>
                <w:tab w:val="left" w:pos="12049"/>
              </w:tabs>
            </w:pP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3. Акционерное общество "Лебединский горно-обогатительный комбинат"</w:t>
            </w:r>
          </w:p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</w:p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АО "Лебединский ГОК" </w:t>
            </w:r>
            <w:r>
              <w:rPr>
                <w:b/>
                <w:lang w:val="en-US"/>
              </w:rPr>
              <w:t>(РСШ)</w:t>
            </w:r>
          </w:p>
        </w:tc>
        <w:tc>
          <w:tcPr>
            <w:tcW w:w="2025" w:type="dxa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309191, Российская Федерация, Белгородская обл., г. Губкин, промышленная зона, промплощадка ЛГОКа</w:t>
            </w:r>
          </w:p>
        </w:tc>
        <w:tc>
          <w:tcPr>
            <w:tcW w:w="2514" w:type="dxa"/>
          </w:tcPr>
          <w:p w:rsidR="00E3328D" w:rsidRDefault="00E3328D" w:rsidP="005C4E74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E3328D" w:rsidRDefault="00E3328D" w:rsidP="005C4E74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125009, 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E3328D" w:rsidRDefault="00E3328D" w:rsidP="005C4E74">
            <w:pPr>
              <w:tabs>
                <w:tab w:val="left" w:pos="12049"/>
              </w:tabs>
            </w:pP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4. Общество с ограниченной ответственностью "Геодезист-геолог"</w:t>
            </w:r>
          </w:p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</w:p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ООО "Геодезист-геолог" </w:t>
            </w:r>
            <w:r>
              <w:rPr>
                <w:b/>
                <w:lang w:val="en-US"/>
              </w:rPr>
              <w:t>(ПРВ)</w:t>
            </w:r>
          </w:p>
        </w:tc>
        <w:tc>
          <w:tcPr>
            <w:tcW w:w="2025" w:type="dxa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367026, Российская Федерация, Республика Дагестан, г. Махачкала, пр. И. Шамиля, д.  46 "В", кв. 23</w:t>
            </w:r>
          </w:p>
        </w:tc>
        <w:tc>
          <w:tcPr>
            <w:tcW w:w="2514" w:type="dxa"/>
          </w:tcPr>
          <w:p w:rsidR="00E3328D" w:rsidRDefault="00E3328D" w:rsidP="005C4E74">
            <w:pPr>
              <w:tabs>
                <w:tab w:val="left" w:pos="12049"/>
              </w:tabs>
            </w:pPr>
            <w:r>
              <w:t>ООО Центр "ПремиумКонсалт"</w:t>
            </w:r>
          </w:p>
        </w:tc>
        <w:tc>
          <w:tcPr>
            <w:tcW w:w="2418" w:type="dxa"/>
          </w:tcPr>
          <w:p w:rsidR="00E3328D" w:rsidRDefault="00E3328D" w:rsidP="005C4E74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443068, Российская Федерация, г. Самара, ул. Ново-Садовая, д. 106, корп. 155</w:t>
            </w:r>
          </w:p>
        </w:tc>
        <w:tc>
          <w:tcPr>
            <w:tcW w:w="3240" w:type="dxa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E3328D" w:rsidRDefault="00E3328D" w:rsidP="005C4E74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E3328D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"Инженерный центр ТЭК"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E3328D">
            <w:pPr>
              <w:tabs>
                <w:tab w:val="left" w:pos="12049"/>
              </w:tabs>
              <w:rPr>
                <w:noProof/>
              </w:rPr>
            </w:pPr>
            <w:r>
              <w:t>ООО "ИЦ ТЭК"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E3328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E3328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E3328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только- воздух рабочей зоны и населенных мест, промышленные выбросы</w:t>
            </w:r>
          </w:p>
        </w:tc>
      </w:tr>
      <w:tr w:rsidR="00E3328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E3328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2. Общество с ограниченной ответственностью "Экспертиза"</w:t>
            </w:r>
          </w:p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</w:p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t>ООО "Экспертиза"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3. Акционерное общество "Лебединский горно-обогатительный комбинат"</w:t>
            </w:r>
          </w:p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</w:p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t>АО "Лебединский ГОК"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Термические методы анализа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4. Общество с ограниченной ответственностью "Геодезист-геолог"</w:t>
            </w:r>
          </w:p>
          <w:p w:rsidR="00E3328D" w:rsidRDefault="00E3328D" w:rsidP="005C4E74">
            <w:pPr>
              <w:tabs>
                <w:tab w:val="left" w:pos="12049"/>
              </w:tabs>
              <w:rPr>
                <w:lang w:val="en-US"/>
              </w:rPr>
            </w:pPr>
          </w:p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t>ООО "Геодезист-геолог"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E3328D" w:rsidTr="005C4E7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E3328D" w:rsidRDefault="00E3328D" w:rsidP="005C4E74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E3328D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E3328D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FE4" w:rsidRDefault="00802FE4">
      <w:r>
        <w:separator/>
      </w:r>
    </w:p>
  </w:endnote>
  <w:endnote w:type="continuationSeparator" w:id="1">
    <w:p w:rsidR="00802FE4" w:rsidRDefault="00802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FE4" w:rsidRDefault="00802FE4">
      <w:r>
        <w:separator/>
      </w:r>
    </w:p>
  </w:footnote>
  <w:footnote w:type="continuationSeparator" w:id="1">
    <w:p w:rsidR="00802FE4" w:rsidRDefault="00802FE4">
      <w:r>
        <w:continuationSeparator/>
      </w:r>
    </w:p>
  </w:footnote>
  <w:footnote w:id="2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3328D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3328D">
      <w:rPr>
        <w:rStyle w:val="a7"/>
        <w:noProof/>
      </w:rPr>
      <w:t>4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3328D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3328D">
      <w:rPr>
        <w:rStyle w:val="a7"/>
        <w:noProof/>
      </w:rPr>
      <w:t>4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0D0"/>
    <w:rsid w:val="001F6853"/>
    <w:rsid w:val="002508E7"/>
    <w:rsid w:val="00334971"/>
    <w:rsid w:val="00413E52"/>
    <w:rsid w:val="004414A6"/>
    <w:rsid w:val="006A10D0"/>
    <w:rsid w:val="007C6EBF"/>
    <w:rsid w:val="00802FE4"/>
    <w:rsid w:val="008552FA"/>
    <w:rsid w:val="00905871"/>
    <w:rsid w:val="00B92C3E"/>
    <w:rsid w:val="00E3328D"/>
    <w:rsid w:val="00E44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1601-01-01T00:00:00Z</cp:lastPrinted>
  <dcterms:created xsi:type="dcterms:W3CDTF">2020-07-02T08:35:00Z</dcterms:created>
  <dcterms:modified xsi:type="dcterms:W3CDTF">2020-07-02T08:36:00Z</dcterms:modified>
</cp:coreProperties>
</file>