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DD2733" w:rsidRDefault="00DD2733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30.06.2023</w:t>
      </w:r>
      <w:r w:rsidR="00EF0976">
        <w:rPr>
          <w:sz w:val="24"/>
        </w:rPr>
        <w:tab/>
      </w:r>
      <w:r w:rsidR="00EF0976" w:rsidRPr="00DD2733">
        <w:rPr>
          <w:sz w:val="22"/>
          <w:szCs w:val="22"/>
        </w:rPr>
        <w:t>№ СДА-КА-</w:t>
      </w:r>
      <w:r w:rsidRPr="00DD2733">
        <w:rPr>
          <w:sz w:val="22"/>
          <w:szCs w:val="22"/>
        </w:rPr>
        <w:t>260-ИЛ/ЛРИ-157</w:t>
      </w:r>
      <w:r w:rsidR="00EF0976" w:rsidRPr="00DD2733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DD2733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DD2733">
              <w:rPr>
                <w:sz w:val="24"/>
              </w:rPr>
              <w:t xml:space="preserve"> </w:t>
            </w:r>
            <w:r w:rsidR="00DD2733" w:rsidRPr="00DD2733">
              <w:rPr>
                <w:sz w:val="24"/>
              </w:rPr>
              <w:t>1</w:t>
            </w:r>
            <w:r w:rsidRPr="00DD2733">
              <w:rPr>
                <w:sz w:val="24"/>
              </w:rPr>
              <w:t xml:space="preserve">. </w:t>
            </w:r>
            <w:r w:rsidR="00DD2733" w:rsidRPr="00DD2733">
              <w:rPr>
                <w:sz w:val="24"/>
              </w:rPr>
              <w:t>Вагонное ремонтное депо Нижнеудинск - обособленное структурное подразделение Акционерного общества "Вагонная ремонтная компания - 1"</w:t>
            </w:r>
          </w:p>
          <w:p w:rsidR="00324E8B" w:rsidRPr="00DD2733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DD2733" w:rsidRDefault="00DD2733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ВЧДР - Нижнеудинск АО "ВРК - 1"</w:t>
            </w:r>
            <w:r w:rsidR="00EF0976" w:rsidRPr="00DD2733">
              <w:rPr>
                <w:b/>
                <w:sz w:val="24"/>
              </w:rPr>
              <w:t xml:space="preserve"> </w:t>
            </w:r>
            <w:r w:rsidR="00EF0976" w:rsidRPr="00DD2733">
              <w:rPr>
                <w:sz w:val="24"/>
              </w:rPr>
              <w:t>(</w:t>
            </w:r>
            <w:r w:rsidRPr="00DD2733">
              <w:rPr>
                <w:sz w:val="24"/>
              </w:rPr>
              <w:t>ПРВ</w:t>
            </w:r>
            <w:r w:rsidR="00EF0976" w:rsidRPr="00DD273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D2733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129090</w:t>
            </w:r>
            <w:r w:rsidR="00EF0976"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DD2733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Каланчевская, д. 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D27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D273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109147</w:t>
            </w:r>
            <w:r w:rsidR="00EF0976"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D273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2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оиветственностью "Высокоточные нестандартные сталеконструкции"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"ВНС"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ind w:left="33" w:right="-108"/>
              <w:rPr>
                <w:sz w:val="24"/>
              </w:rPr>
            </w:pPr>
            <w:r w:rsidRPr="00DD2733">
              <w:rPr>
                <w:sz w:val="24"/>
              </w:rPr>
              <w:t>125212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DD2733">
              <w:rPr>
                <w:sz w:val="24"/>
              </w:rPr>
              <w:t>ул. Адмирала Макарова, д. 6, стр. 13, этаж 2, комната №14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455019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Аккредит</w:t>
            </w:r>
            <w:r>
              <w:rPr>
                <w:sz w:val="24"/>
                <w:lang w:val="en-US"/>
              </w:rPr>
              <w:t>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 xml:space="preserve"> </w:t>
            </w:r>
            <w:r w:rsidRPr="00DD2733">
              <w:rPr>
                <w:sz w:val="24"/>
              </w:rPr>
              <w:t>3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"Специализированный сервис"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"Спецсервис"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423254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Республика Татарстан, р-н Лениногорский, г. Лениногорск, ул. </w:t>
            </w:r>
            <w:r>
              <w:rPr>
                <w:sz w:val="24"/>
                <w:lang w:val="en-US"/>
              </w:rPr>
              <w:t>Агадуллина, зд. 25, стр. 16, строение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394026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4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"Аквилон-ЛНК"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"Аквилон-ЛНК"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450064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Новочеркасская, д. 7, пом. 1.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455019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5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Акционерное общество "Пензтяжпромарматура"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АО "ПТПА"</w:t>
            </w:r>
            <w:r w:rsidRPr="00DD2733">
              <w:rPr>
                <w:b/>
                <w:sz w:val="24"/>
              </w:rPr>
              <w:t xml:space="preserve"> </w:t>
            </w:r>
            <w:r w:rsidRPr="00DD2733">
              <w:rPr>
                <w:sz w:val="24"/>
              </w:rPr>
              <w:t>(</w:t>
            </w:r>
            <w:r w:rsidRPr="00DD2733">
              <w:rPr>
                <w:sz w:val="24"/>
              </w:rPr>
              <w:t>ПВТ</w:t>
            </w:r>
            <w:r w:rsidRPr="00DD273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121354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вн.тер.г. муниципальный округ Можайский, ул. </w:t>
            </w:r>
            <w:r>
              <w:rPr>
                <w:sz w:val="24"/>
                <w:lang w:val="en-US"/>
              </w:rPr>
              <w:t>Дорогобужская,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443068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6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"Нижегородский Центр Сварки и Контроля"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"НЦСК"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ind w:left="33" w:right="-108"/>
              <w:rPr>
                <w:sz w:val="24"/>
              </w:rPr>
            </w:pPr>
            <w:r w:rsidRPr="00DD2733">
              <w:rPr>
                <w:sz w:val="24"/>
              </w:rPr>
              <w:t>603044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>Российская Федерация, Нижегородская обл., г. Нижний Новгород, проспект Героев, д. 11А, помещение П2,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141402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7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 «АльянсТехСтрой»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«АТС»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450078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Республика Башкортостан, г.о. город Уфа, г. Уфа, ул. </w:t>
            </w:r>
            <w:r>
              <w:rPr>
                <w:sz w:val="24"/>
                <w:lang w:val="en-US"/>
              </w:rPr>
              <w:t>Ветошникова, д. 99, офис 606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394026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 xml:space="preserve"> </w:t>
            </w:r>
            <w:r w:rsidRPr="00DD2733">
              <w:rPr>
                <w:sz w:val="24"/>
              </w:rPr>
              <w:t>8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Филиал  Акционерного общества "ЕВРАКОР" "Строительно-монтажный трест № 2 "Западный"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Филиал АО "ЕВРАКОР" "СМТ № 2  "Западный"</w:t>
            </w:r>
            <w:r w:rsidRPr="00DD2733">
              <w:rPr>
                <w:b/>
                <w:sz w:val="24"/>
              </w:rPr>
              <w:t xml:space="preserve"> </w:t>
            </w:r>
            <w:r w:rsidRPr="00DD2733">
              <w:rPr>
                <w:sz w:val="24"/>
              </w:rPr>
              <w:t>(</w:t>
            </w:r>
            <w:r w:rsidRPr="00DD2733">
              <w:rPr>
                <w:sz w:val="24"/>
              </w:rPr>
              <w:t>ПВТ</w:t>
            </w:r>
            <w:r w:rsidRPr="00DD273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101000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Мясницкая, д. 46, стр.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443083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9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"Транспромстрой"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"Транспромстрой"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197374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Санкт-Петербург, вн. тер. г. мунмципальный округ № 65, ул. </w:t>
            </w:r>
            <w:r>
              <w:rPr>
                <w:sz w:val="24"/>
                <w:lang w:val="en-US"/>
              </w:rPr>
              <w:t>Савушкина, д. 83, к. 3, литера А, оф. 401-402, пом. 2-Н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600009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10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"Центр Контроля Сварки и родственных процессов"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ind w:left="33" w:right="-108"/>
              <w:rPr>
                <w:sz w:val="24"/>
              </w:rPr>
            </w:pPr>
            <w:r w:rsidRPr="00DD2733">
              <w:rPr>
                <w:sz w:val="24"/>
              </w:rPr>
              <w:t>390011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>Российская Федерация, Рязанская обл., г. Рязань, район Южный Промузел, дом 13, литера Г,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109377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11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Открытое акционерное общество "Электромеханика"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ОАО "Электромеханика"</w:t>
            </w:r>
            <w:r w:rsidRPr="00DD2733">
              <w:rPr>
                <w:b/>
                <w:sz w:val="24"/>
              </w:rPr>
              <w:t xml:space="preserve"> </w:t>
            </w:r>
            <w:r w:rsidRPr="00DD2733">
              <w:rPr>
                <w:sz w:val="24"/>
              </w:rPr>
              <w:t>(</w:t>
            </w:r>
            <w:r w:rsidRPr="00DD2733">
              <w:rPr>
                <w:sz w:val="24"/>
              </w:rPr>
              <w:t>ПВТ</w:t>
            </w:r>
            <w:r w:rsidRPr="00DD2733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194044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Санкт-Петербург, Большой Сампсониевский проспект, д. 30, корп. </w:t>
            </w:r>
            <w:r>
              <w:rPr>
                <w:sz w:val="24"/>
                <w:lang w:val="en-US"/>
              </w:rPr>
              <w:t>1,  литера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109377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 xml:space="preserve"> </w:t>
            </w:r>
            <w:r w:rsidRPr="00DD2733">
              <w:rPr>
                <w:sz w:val="24"/>
              </w:rPr>
              <w:t>12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"ТАТПРОМ-ХОЛДИНГ"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"ТАТПРОМ-ХОЛДИНГ"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423600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Республика Татарстан, г.о. город Набережные Челны, г. Набережные Челны, ул. </w:t>
            </w:r>
            <w:r>
              <w:rPr>
                <w:sz w:val="24"/>
                <w:lang w:val="en-US"/>
              </w:rPr>
              <w:t>Моторная, зд. 11В,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614010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13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"РУСЭНЕРГО"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"РУСЭНЕРГО"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634009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Томская обл., г.о. город Томск, г. Томск, пер. </w:t>
            </w:r>
            <w:r>
              <w:rPr>
                <w:sz w:val="24"/>
                <w:lang w:val="en-US"/>
              </w:rPr>
              <w:t>Пойменный, д. 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127521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14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"Сталь Партнер"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"Сталь Партнер"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660052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Красноярский край, г. Красноярск, ул. </w:t>
            </w:r>
            <w:r>
              <w:rPr>
                <w:sz w:val="24"/>
                <w:lang w:val="en-US"/>
              </w:rPr>
              <w:t>Затонская, д. 27, оф. 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394026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 xml:space="preserve"> </w:t>
            </w:r>
            <w:r w:rsidRPr="00DD2733">
              <w:rPr>
                <w:sz w:val="24"/>
              </w:rPr>
              <w:t>15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"Завод нефтегазового и энергетического оборудования "ГазЭнергоКомплект"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241525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Брянская обл., м. р-н Брянский, с.п. Глинищевское, с. Глинищево, ул. </w:t>
            </w:r>
            <w:r>
              <w:rPr>
                <w:sz w:val="24"/>
                <w:lang w:val="en-US"/>
              </w:rPr>
              <w:t>Заводская,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241020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D2733" w:rsidTr="00C147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 xml:space="preserve"> </w:t>
            </w:r>
            <w:r w:rsidRPr="00DD2733">
              <w:rPr>
                <w:sz w:val="24"/>
              </w:rPr>
              <w:t>16</w:t>
            </w:r>
            <w:r w:rsidRPr="00DD2733">
              <w:rPr>
                <w:sz w:val="24"/>
              </w:rPr>
              <w:t xml:space="preserve">. </w:t>
            </w:r>
            <w:r w:rsidRPr="00DD2733">
              <w:rPr>
                <w:sz w:val="24"/>
              </w:rPr>
              <w:t>Общество с ограниченной ответственностью "Научно-инновационный центр "Геопульс"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 "Геопульс"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ind w:left="33" w:right="-108"/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683024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Камчатский край, г. Петропавловск-Камчатский, ул. </w:t>
            </w:r>
            <w:r>
              <w:rPr>
                <w:sz w:val="24"/>
                <w:lang w:val="en-US"/>
              </w:rPr>
              <w:t>Кроноцкая д. 2, кв. 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DD2733">
              <w:rPr>
                <w:sz w:val="24"/>
              </w:rPr>
              <w:t>241020</w:t>
            </w:r>
            <w:r w:rsidRPr="00DD2733">
              <w:rPr>
                <w:sz w:val="24"/>
              </w:rPr>
              <w:t xml:space="preserve">, </w:t>
            </w:r>
            <w:r w:rsidRPr="00DD2733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D2733" w:rsidRDefault="00DD2733" w:rsidP="00C147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DD2733" w:rsidRDefault="00DD2733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1</w:t>
            </w:r>
            <w:r w:rsidR="00EF0976"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Вагонное ремонтное депо Нижнеудинск - обособленное структурное подразделение Акционерного общества "Вагонная ремонтная компания - 1"</w:t>
            </w:r>
          </w:p>
          <w:p w:rsidR="00324E8B" w:rsidRPr="00DD2733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DD273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ВЧДР - Нижнеудинск АО "ВРК - 1"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EF0976" w:rsidRDefault="00EF0976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2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оиветственностью "Высокоточные нестандартные сталеконструкции"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"ВНС"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>3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"Специализированный сервис"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"Спецсервис"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4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"Аквилон-ЛНК"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"Аквилон-ЛНК"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 ультразвуковым твердомером ТКМ-459С        Руководство по эксплуатации ТКМ-459СМ РЭ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5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Акционерное общество "Пензтяжпромарматура"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"ПТПА"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устойчивости покрытия к термоциклированиб ГОСТ 31448-2012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Оценка устойчивости покрытия при поляризации (катодное отслаивание) ГОСТ Р 51164-98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переходного сопротивления покрытия ГОСТ Р 51164-98 (ГОСТ 25812-83)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>6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"Нижегородский Центр Сварки и Контроля"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"НЦСК"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по шкалам Бринелля, Роквелла, Виккерса и Шора         Руководство по эксплуатации твердомера ультразвукового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>7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 «АльянсТехСтрой»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«АТС»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8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Филиал  Акционерного общества "ЕВРАКОР" "Строительно-монтажный трест № 2 "Западный"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"ЕВРАКОР" "СМТ № 2  "Западный"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разрушения покрытий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>9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"Транспромстрой"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"Транспромстрой"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шкалам Роквелла, Бринелля, Виккерса и Шора. Твердомер портативный кимбинированный МЕТ-УДА           МЕТ.39601863.009 РЭ ТУ 4271-0418606393-2012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>10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"Центр Контроля Сварки и родственных процессов"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Методом ультразвукового контактного импеданса по шкале Бринеля (НВ)   Пспорт ТКМ-459С; Паспорт МЕТ-УД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Методом отскока по шкале Бринеля (НВ)  Паспорт ТКМ-459С; Паспорт МЕТ-УД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11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Открытое акционерное общество "Электромеханика"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"Электромеханика"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12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"ТАТПРОМ-ХОЛДИНГ"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"ТАТПРОМ-ХОЛДИНГ"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>13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"РУСЭНЕРГО"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"РУСЭНЕРГО"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теплоустойчивости ограждающих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вибрации зданий и сооружений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параметров освещения автомобильных дорог искусственными источниками света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>14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"Сталь Партнер"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"Сталь Партнер"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lastRenderedPageBreak/>
              <w:t>15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"Завод нефтегазового и энергетического оборудования "ГазЭнергоКомплект"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Измерения динамическим методом твердости металлов и сплавов по шкале Роквелла и шкалам Бринелля       Руководство по эксплуатации "Твердомер динамический малогабаритный ТДМ-2. ЛИВЕ.415119.014 РЭ"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  <w:tr w:rsidR="00DD2733" w:rsidTr="00C1471F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  <w:r w:rsidRPr="00DD2733">
              <w:rPr>
                <w:sz w:val="24"/>
              </w:rPr>
              <w:t>16</w:t>
            </w:r>
            <w:r w:rsidRPr="00DD2733">
              <w:rPr>
                <w:sz w:val="24"/>
              </w:rPr>
              <w:t xml:space="preserve">.  </w:t>
            </w:r>
            <w:r w:rsidRPr="00DD2733">
              <w:rPr>
                <w:sz w:val="24"/>
              </w:rPr>
              <w:t>Общество с ограниченной ответственностью "Научно-инновационный центр "Геопульс"</w:t>
            </w: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Pr="00DD2733" w:rsidRDefault="00DD2733" w:rsidP="00C1471F">
            <w:pPr>
              <w:tabs>
                <w:tab w:val="left" w:pos="12049"/>
              </w:tabs>
              <w:rPr>
                <w:sz w:val="24"/>
              </w:rPr>
            </w:pPr>
          </w:p>
          <w:p w:rsidR="00DD2733" w:rsidRDefault="00DD2733" w:rsidP="00C147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 "Геопульс"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D2733" w:rsidRDefault="00DD2733" w:rsidP="00C147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D2733" w:rsidRDefault="00DD2733" w:rsidP="00DD273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по результатам натурных испытаний анкерных креплений фасадных систем     СТО-44416204-010-2010</w:t>
            </w:r>
          </w:p>
          <w:p w:rsidR="00DD2733" w:rsidRDefault="00DD2733" w:rsidP="00DD2733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DD2733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D2733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DD2733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DD2733">
        <w:rPr>
          <w:sz w:val="24"/>
          <w:szCs w:val="24"/>
        </w:rPr>
        <w:t>В.С. Вершинин</w:t>
      </w:r>
    </w:p>
    <w:p w:rsidR="00EF0976" w:rsidRPr="00DD2733" w:rsidRDefault="00EF0976" w:rsidP="001E4792">
      <w:pPr>
        <w:pStyle w:val="ac"/>
        <w:jc w:val="left"/>
        <w:rPr>
          <w:b w:val="0"/>
        </w:rPr>
      </w:pPr>
    </w:p>
    <w:sectPr w:rsidR="00EF0976" w:rsidRPr="00DD2733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5E7" w:rsidRDefault="009245E7">
      <w:r>
        <w:separator/>
      </w:r>
    </w:p>
  </w:endnote>
  <w:endnote w:type="continuationSeparator" w:id="0">
    <w:p w:rsidR="009245E7" w:rsidRDefault="0092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5E7" w:rsidRDefault="009245E7">
      <w:r>
        <w:separator/>
      </w:r>
    </w:p>
  </w:footnote>
  <w:footnote w:type="continuationSeparator" w:id="0">
    <w:p w:rsidR="009245E7" w:rsidRDefault="009245E7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D2733">
      <w:rPr>
        <w:rStyle w:val="a8"/>
        <w:noProof/>
      </w:rPr>
      <w:t>16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D2733">
      <w:rPr>
        <w:rStyle w:val="a8"/>
        <w:noProof/>
      </w:rPr>
      <w:t>16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D273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D2733">
      <w:rPr>
        <w:rStyle w:val="a8"/>
        <w:noProof/>
      </w:rPr>
      <w:t>16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245E7"/>
    <w:rsid w:val="009A0860"/>
    <w:rsid w:val="009C7C31"/>
    <w:rsid w:val="00C75C3E"/>
    <w:rsid w:val="00CD66B3"/>
    <w:rsid w:val="00D65ACA"/>
    <w:rsid w:val="00D83B50"/>
    <w:rsid w:val="00D85154"/>
    <w:rsid w:val="00DD2733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3575</Words>
  <Characters>20382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2023-07-03T09:03:00Z</dcterms:created>
  <dcterms:modified xsi:type="dcterms:W3CDTF">2023-07-03T09:06:00Z</dcterms:modified>
</cp:coreProperties>
</file>