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bookmarkStart w:id="0" w:name="_GoBack"/>
      <w:bookmarkEnd w:id="0"/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1B799E">
      <w:pPr>
        <w:tabs>
          <w:tab w:val="left" w:pos="10915"/>
          <w:tab w:val="left" w:pos="12049"/>
        </w:tabs>
      </w:pPr>
      <w:r>
        <w:t>24.04.2024</w:t>
      </w:r>
      <w:r w:rsidR="002508E7">
        <w:tab/>
        <w:t>№ СДА-КА-</w:t>
      </w:r>
      <w:r>
        <w:t>269-ИЛ/АЛ-095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1"/>
        <w:gridCol w:w="2025"/>
        <w:gridCol w:w="2514"/>
        <w:gridCol w:w="3345"/>
        <w:gridCol w:w="2313"/>
      </w:tblGrid>
      <w:tr w:rsidR="002508E7" w:rsidTr="001B799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859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313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 w:rsidTr="001B799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34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313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 w:rsidTr="001B799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Default="001B799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Акционерное общество "Лебединский горно-обогатительный комбинат"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1B799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АО "Лебединский ГОК"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ПВТ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Default="001B799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309191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Белгородская обл., г. о. Губкинский, тер. ЛГОК, зд. 1/1</w:t>
            </w:r>
          </w:p>
        </w:tc>
        <w:tc>
          <w:tcPr>
            <w:tcW w:w="2514" w:type="dxa"/>
          </w:tcPr>
          <w:p w:rsidR="002508E7" w:rsidRDefault="001B799E">
            <w:pPr>
              <w:tabs>
                <w:tab w:val="left" w:pos="12049"/>
              </w:tabs>
            </w:pPr>
            <w:r>
              <w:t>ООО "РАСЭК плюс"</w:t>
            </w:r>
          </w:p>
        </w:tc>
        <w:tc>
          <w:tcPr>
            <w:tcW w:w="3345" w:type="dxa"/>
          </w:tcPr>
          <w:p w:rsidR="002508E7" w:rsidRDefault="001B799E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109377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313" w:type="dxa"/>
          </w:tcPr>
          <w:p w:rsidR="002508E7" w:rsidRDefault="001B799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  <w:tr w:rsidR="001B799E" w:rsidTr="001B799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1B799E" w:rsidRDefault="001B799E" w:rsidP="00F2676A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>Муниципальное унитарное предприятие "Производственно-техническое объединение жилищно-коммунального хозяйства" городского округа Ступино Московской области</w:t>
            </w:r>
          </w:p>
          <w:p w:rsidR="001B799E" w:rsidRDefault="001B799E" w:rsidP="00F2676A">
            <w:pPr>
              <w:tabs>
                <w:tab w:val="left" w:pos="12049"/>
              </w:tabs>
              <w:rPr>
                <w:lang w:val="en-US"/>
              </w:rPr>
            </w:pPr>
          </w:p>
          <w:p w:rsidR="001B799E" w:rsidRDefault="001B799E" w:rsidP="00F2676A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МУП "ПТО ЖКХ"</w:t>
            </w:r>
            <w:r>
              <w:rPr>
                <w:lang w:val="en-US"/>
              </w:rPr>
              <w:t xml:space="preserve"> </w:t>
            </w:r>
            <w:r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ПВТ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1B799E" w:rsidRDefault="001B799E" w:rsidP="00F2676A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142802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Московская обл., г. Ступино, ул. Андропова, д. 54</w:t>
            </w:r>
          </w:p>
        </w:tc>
        <w:tc>
          <w:tcPr>
            <w:tcW w:w="2514" w:type="dxa"/>
          </w:tcPr>
          <w:p w:rsidR="001B799E" w:rsidRDefault="001B799E" w:rsidP="00F2676A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3345" w:type="dxa"/>
          </w:tcPr>
          <w:p w:rsidR="001B799E" w:rsidRDefault="001B799E" w:rsidP="00F2676A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125009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2313" w:type="dxa"/>
          </w:tcPr>
          <w:p w:rsidR="001B799E" w:rsidRDefault="001B799E" w:rsidP="00F2676A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1B799E" w:rsidRDefault="001B799E" w:rsidP="00F2676A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Default="001B799E">
            <w:pPr>
              <w:tabs>
                <w:tab w:val="left" w:pos="12049"/>
              </w:tabs>
              <w:rPr>
                <w:lang w:val="en-US"/>
              </w:rPr>
            </w:pPr>
            <w:bookmarkStart w:id="1" w:name="BeginOblTable"/>
            <w:bookmarkEnd w:id="1"/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Акционерное общество "Лебединский горно-обогатительный комбинат"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1B799E">
            <w:pPr>
              <w:tabs>
                <w:tab w:val="left" w:pos="12049"/>
              </w:tabs>
              <w:rPr>
                <w:noProof/>
              </w:rPr>
            </w:pPr>
            <w:r>
              <w:t>АО "Лебединский ГОК"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1B799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1B799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1B799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Продукция, материалы, вещества</w:t>
            </w:r>
          </w:p>
        </w:tc>
      </w:tr>
      <w:tr w:rsidR="001B799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1B799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1B799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1B799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1B799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1B799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1B799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Кулонометрические</w:t>
            </w:r>
          </w:p>
        </w:tc>
      </w:tr>
      <w:tr w:rsidR="001B799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1B799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Атомная спектроскопия</w:t>
            </w:r>
          </w:p>
        </w:tc>
      </w:tr>
      <w:tr w:rsidR="001B799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1B799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Термические методы анализа</w:t>
            </w:r>
          </w:p>
        </w:tc>
      </w:tr>
      <w:tr w:rsidR="001B799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разделения и концентрирования (хроматографические, экстракционные, осаждение и соосаждение, сорбция, электрохимические, испарения, управляемая кристаллизация, диффузные, фильтрационные, диализ, центрифугирование, седиментация, пиролитические)</w:t>
            </w:r>
          </w:p>
        </w:tc>
      </w:tr>
      <w:tr w:rsidR="001B799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Органолептические (в т.ч. визуальные) методы анализа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1B799E" w:rsidTr="00F2676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1B799E" w:rsidRDefault="001B799E" w:rsidP="00F2676A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>Муниципальное унитарное предприятие "Производственно-техническое объединение жилищно-коммунального хозяйства" городского округа Ступино Московской области</w:t>
            </w:r>
          </w:p>
          <w:p w:rsidR="001B799E" w:rsidRDefault="001B799E" w:rsidP="00F2676A">
            <w:pPr>
              <w:tabs>
                <w:tab w:val="left" w:pos="12049"/>
              </w:tabs>
              <w:rPr>
                <w:lang w:val="en-US"/>
              </w:rPr>
            </w:pPr>
          </w:p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t>МУП "ПТО ЖКХ"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1B799E" w:rsidTr="00F2676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1B799E" w:rsidTr="00F2676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1B799E" w:rsidTr="00F2676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1B799E" w:rsidTr="00F2676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1B799E" w:rsidTr="00F2676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1B799E" w:rsidTr="00F2676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1B799E" w:rsidTr="00F2676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1B799E" w:rsidTr="00F2676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1B799E" w:rsidTr="00F2676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1B799E" w:rsidTr="00F2676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1B799E" w:rsidTr="00F2676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1B799E" w:rsidTr="00F2676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разделения и концентрирования (хроматографические, экстракционные, осаждение и соосаждение, сорбция, электрохимические, испарения, управляемая кристаллизация, диффузные, фильтрационные, диализ, центрифугирование, седиментация, пиролитические)</w:t>
            </w:r>
          </w:p>
        </w:tc>
      </w:tr>
      <w:tr w:rsidR="001B799E" w:rsidTr="00F2676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1B799E" w:rsidRDefault="001B799E" w:rsidP="00F2676A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2" w:name="ProtBottom"/>
      <w:bookmarkEnd w:id="2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1B799E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1B799E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4D2" w:rsidRDefault="008704D2">
      <w:r>
        <w:separator/>
      </w:r>
    </w:p>
  </w:endnote>
  <w:endnote w:type="continuationSeparator" w:id="0">
    <w:p w:rsidR="008704D2" w:rsidRDefault="00870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4D2" w:rsidRDefault="008704D2">
      <w:r>
        <w:separator/>
      </w:r>
    </w:p>
  </w:footnote>
  <w:footnote w:type="continuationSeparator" w:id="0">
    <w:p w:rsidR="008704D2" w:rsidRDefault="008704D2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B799E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1B799E">
      <w:rPr>
        <w:rStyle w:val="a7"/>
        <w:noProof/>
      </w:rPr>
      <w:t>3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B799E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1B799E">
      <w:rPr>
        <w:rStyle w:val="a7"/>
        <w:noProof/>
      </w:rPr>
      <w:t>3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1B799E"/>
    <w:rsid w:val="001F6853"/>
    <w:rsid w:val="002508E7"/>
    <w:rsid w:val="00334971"/>
    <w:rsid w:val="00413E52"/>
    <w:rsid w:val="004414A6"/>
    <w:rsid w:val="006A10D0"/>
    <w:rsid w:val="007C6EBF"/>
    <w:rsid w:val="008552FA"/>
    <w:rsid w:val="008704D2"/>
    <w:rsid w:val="00905871"/>
    <w:rsid w:val="00B92C3E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2024-04-23T12:04:00Z</dcterms:created>
  <dcterms:modified xsi:type="dcterms:W3CDTF">2024-04-23T12:06:00Z</dcterms:modified>
</cp:coreProperties>
</file>