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174520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26.03.2020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219-ИЛ/ЛНК-113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482551" w:rsidP="0048255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Аккредитовать</w:t>
            </w:r>
          </w:p>
        </w:tc>
      </w:tr>
      <w:tr w:rsidR="00771F83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174520" w:rsidRDefault="00174520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174520">
              <w:rPr>
                <w:sz w:val="24"/>
              </w:rPr>
              <w:t>1</w:t>
            </w:r>
            <w:r w:rsidR="00771F83" w:rsidRPr="00174520">
              <w:rPr>
                <w:sz w:val="24"/>
              </w:rPr>
              <w:t xml:space="preserve">. </w:t>
            </w:r>
            <w:r w:rsidRPr="00174520">
              <w:rPr>
                <w:sz w:val="24"/>
              </w:rPr>
              <w:t>Акционерное общество "Метролог"</w:t>
            </w:r>
          </w:p>
          <w:p w:rsidR="002E07AD" w:rsidRPr="00174520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174520" w:rsidRDefault="00174520">
            <w:pPr>
              <w:tabs>
                <w:tab w:val="left" w:pos="12049"/>
              </w:tabs>
              <w:rPr>
                <w:sz w:val="24"/>
              </w:rPr>
            </w:pPr>
            <w:r w:rsidRPr="00174520">
              <w:rPr>
                <w:sz w:val="24"/>
              </w:rPr>
              <w:t>АО "Метролог"</w:t>
            </w:r>
            <w:r w:rsidR="00771F83" w:rsidRPr="00174520"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  <w:t xml:space="preserve">ПЕРЕОФ. </w:t>
            </w:r>
            <w:r w:rsidR="004877BF" w:rsidRPr="00174520">
              <w:rPr>
                <w:sz w:val="24"/>
              </w:rPr>
              <w:t>(</w:t>
            </w:r>
            <w:r w:rsidRPr="00174520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174520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74520">
              <w:rPr>
                <w:sz w:val="24"/>
              </w:rPr>
              <w:t xml:space="preserve"> 17025-2019</w:t>
            </w:r>
            <w:r w:rsidR="00771F83" w:rsidRPr="00174520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174520" w:rsidRDefault="00174520">
            <w:pPr>
              <w:ind w:left="33" w:right="-108"/>
              <w:rPr>
                <w:sz w:val="24"/>
              </w:rPr>
            </w:pPr>
            <w:r w:rsidRPr="00174520">
              <w:rPr>
                <w:sz w:val="24"/>
              </w:rPr>
              <w:t>443125</w:t>
            </w:r>
            <w:r w:rsidR="00771F83" w:rsidRPr="00174520">
              <w:rPr>
                <w:sz w:val="24"/>
              </w:rPr>
              <w:t xml:space="preserve">, </w:t>
            </w:r>
            <w:r w:rsidRPr="00174520">
              <w:rPr>
                <w:sz w:val="24"/>
              </w:rPr>
              <w:t>Российская Федерация, г. Самара, ул. Губанова, д. 20а, офис 13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1745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174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74520">
              <w:rPr>
                <w:sz w:val="24"/>
              </w:rPr>
              <w:t>109147</w:t>
            </w:r>
            <w:r w:rsidR="00771F83" w:rsidRPr="00174520">
              <w:rPr>
                <w:sz w:val="24"/>
              </w:rPr>
              <w:t xml:space="preserve">, </w:t>
            </w:r>
            <w:r w:rsidRPr="00174520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771F83" w:rsidP="00174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74520" w:rsidTr="00244E80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74520" w:rsidRPr="00174520" w:rsidRDefault="00174520" w:rsidP="00244E80">
            <w:pPr>
              <w:tabs>
                <w:tab w:val="left" w:pos="12049"/>
              </w:tabs>
              <w:rPr>
                <w:sz w:val="24"/>
              </w:rPr>
            </w:pPr>
            <w:r w:rsidRPr="00174520">
              <w:rPr>
                <w:sz w:val="24"/>
              </w:rPr>
              <w:t>2. Общество с ограниченной ответственностью "Инструмент-сервис"</w:t>
            </w:r>
          </w:p>
          <w:p w:rsidR="00174520" w:rsidRPr="00174520" w:rsidRDefault="00174520" w:rsidP="00244E80">
            <w:pPr>
              <w:tabs>
                <w:tab w:val="left" w:pos="12049"/>
              </w:tabs>
              <w:rPr>
                <w:sz w:val="24"/>
              </w:rPr>
            </w:pPr>
          </w:p>
          <w:p w:rsidR="00174520" w:rsidRDefault="00174520" w:rsidP="00244E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"Инструмент-сервис"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74520" w:rsidRDefault="00174520" w:rsidP="00244E80">
            <w:pPr>
              <w:ind w:left="33" w:right="-108"/>
              <w:rPr>
                <w:sz w:val="24"/>
                <w:lang w:val="en-US"/>
              </w:rPr>
            </w:pPr>
            <w:r w:rsidRPr="00174520">
              <w:rPr>
                <w:sz w:val="24"/>
              </w:rPr>
              <w:t xml:space="preserve">302038, Российская Федерация, Орловская обл., Орловский р-он, с/п Платоновское, ул. </w:t>
            </w:r>
            <w:r>
              <w:rPr>
                <w:sz w:val="24"/>
                <w:lang w:val="en-US"/>
              </w:rPr>
              <w:t>Раздольная, д.105, пом. 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74520" w:rsidRDefault="00174520" w:rsidP="00244E8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74520" w:rsidRDefault="00174520" w:rsidP="00244E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74520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офис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74520" w:rsidRDefault="00482551" w:rsidP="00174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</w:rPr>
              <w:t>Аккредитовать</w:t>
            </w:r>
          </w:p>
        </w:tc>
      </w:tr>
      <w:tr w:rsidR="00174520" w:rsidTr="00244E80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174520" w:rsidRPr="00174520" w:rsidRDefault="00174520" w:rsidP="00244E80">
            <w:pPr>
              <w:tabs>
                <w:tab w:val="left" w:pos="12049"/>
              </w:tabs>
              <w:rPr>
                <w:sz w:val="24"/>
              </w:rPr>
            </w:pPr>
            <w:r w:rsidRPr="00174520">
              <w:rPr>
                <w:sz w:val="24"/>
              </w:rPr>
              <w:t>3. Общество с ограниченной ответственностью "НефтеХимСтандарт"</w:t>
            </w:r>
          </w:p>
          <w:p w:rsidR="00174520" w:rsidRPr="00174520" w:rsidRDefault="00174520" w:rsidP="00244E80">
            <w:pPr>
              <w:tabs>
                <w:tab w:val="left" w:pos="12049"/>
              </w:tabs>
              <w:rPr>
                <w:sz w:val="24"/>
              </w:rPr>
            </w:pPr>
          </w:p>
          <w:p w:rsidR="00174520" w:rsidRPr="00174520" w:rsidRDefault="00174520" w:rsidP="00244E80">
            <w:pPr>
              <w:tabs>
                <w:tab w:val="left" w:pos="12049"/>
              </w:tabs>
              <w:rPr>
                <w:sz w:val="24"/>
              </w:rPr>
            </w:pPr>
          </w:p>
          <w:p w:rsidR="00174520" w:rsidRDefault="00174520" w:rsidP="00244E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"НефтеХимСтандарт"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174520" w:rsidRDefault="00174520" w:rsidP="00244E80">
            <w:pPr>
              <w:ind w:left="33" w:right="-108"/>
              <w:rPr>
                <w:sz w:val="24"/>
                <w:lang w:val="en-US"/>
              </w:rPr>
            </w:pPr>
            <w:r w:rsidRPr="00174520">
              <w:rPr>
                <w:sz w:val="24"/>
              </w:rPr>
              <w:t xml:space="preserve">105066, Российская Федерация, г. Москва, ул. </w:t>
            </w:r>
            <w:r>
              <w:rPr>
                <w:sz w:val="24"/>
                <w:lang w:val="en-US"/>
              </w:rPr>
              <w:t>Старая Басманная, д. 21/4, стр. 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74520" w:rsidRDefault="00174520" w:rsidP="00244E8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174520" w:rsidRDefault="00174520" w:rsidP="00244E8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74520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 xml:space="preserve">2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174520" w:rsidRDefault="00482551" w:rsidP="00174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</w:rPr>
              <w:t>Аккредитовать</w:t>
            </w: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174520" w:rsidRDefault="00174520">
            <w:pPr>
              <w:pStyle w:val="a7"/>
              <w:rPr>
                <w:sz w:val="24"/>
              </w:rPr>
            </w:pPr>
            <w:r w:rsidRPr="00174520">
              <w:rPr>
                <w:sz w:val="24"/>
              </w:rPr>
              <w:t>1</w:t>
            </w:r>
            <w:r w:rsidR="00771F83" w:rsidRPr="00174520">
              <w:rPr>
                <w:sz w:val="24"/>
              </w:rPr>
              <w:t xml:space="preserve">. </w:t>
            </w:r>
            <w:r w:rsidRPr="00174520">
              <w:rPr>
                <w:sz w:val="24"/>
              </w:rPr>
              <w:t>Акционерное общество "Метролог"</w:t>
            </w:r>
          </w:p>
          <w:p w:rsidR="002E07AD" w:rsidRPr="00174520" w:rsidRDefault="002E07AD">
            <w:pPr>
              <w:pStyle w:val="a7"/>
              <w:rPr>
                <w:sz w:val="24"/>
              </w:rPr>
            </w:pPr>
          </w:p>
          <w:p w:rsidR="00771F83" w:rsidRPr="00174520" w:rsidRDefault="00174520">
            <w:pPr>
              <w:pStyle w:val="a7"/>
              <w:rPr>
                <w:sz w:val="24"/>
              </w:rPr>
            </w:pPr>
            <w:r w:rsidRPr="00174520">
              <w:rPr>
                <w:sz w:val="24"/>
              </w:rPr>
              <w:t>АО "Метролог"</w:t>
            </w:r>
            <w:r w:rsidR="00771F83" w:rsidRPr="00174520"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  <w:t>ПЕРЕОФ.</w:t>
            </w:r>
            <w:r w:rsidRPr="00174520">
              <w:rPr>
                <w:sz w:val="24"/>
              </w:rPr>
              <w:t xml:space="preserve"> </w:t>
            </w:r>
            <w:r w:rsidR="00771F83" w:rsidRPr="00174520">
              <w:rPr>
                <w:sz w:val="24"/>
              </w:rPr>
              <w:t>(</w:t>
            </w:r>
            <w:r w:rsidRPr="00174520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174520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74520">
              <w:rPr>
                <w:sz w:val="24"/>
              </w:rPr>
              <w:t xml:space="preserve"> 17025-2019</w:t>
            </w:r>
            <w:r w:rsidR="00771F83" w:rsidRPr="00174520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174520" w:rsidRDefault="00174520">
            <w:pPr>
              <w:rPr>
                <w:sz w:val="24"/>
              </w:rPr>
            </w:pPr>
            <w:r w:rsidRPr="00174520">
              <w:rPr>
                <w:sz w:val="24"/>
              </w:rPr>
              <w:t>1</w:t>
            </w:r>
            <w:r w:rsidR="00771F83" w:rsidRPr="00174520">
              <w:rPr>
                <w:sz w:val="24"/>
              </w:rPr>
              <w:t xml:space="preserve"> </w:t>
            </w:r>
            <w:r w:rsidRPr="00174520">
              <w:rPr>
                <w:sz w:val="24"/>
              </w:rPr>
              <w:t>Объекты котлонадзора: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1.1 Паровые и водогрейные котлы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1.3 Сосуды, работающие под давлением свыше 0,07 МПа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 Системы газоснабжения (газораспределения):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2.1 Наружные газопроводы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2.1.1 Наружные газопроводы стальные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2.1.2 Наружные газопроводы из полиэтиленовых и композиционных материалов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2.2 Внутренние газопроводы стальные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2.3 Детали и узлы, газовое оборудование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 Подъемные сооружения: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3.1 Грузоподъемные краны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3.2 Подъемники (вышки)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3.7 Краны-трубоукладчики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3.8 Краны-манипуляторы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3.10 Крановые пути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 Оборудование нефтяной и газовой промышленности: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6.4 Оборудование газонефтеперекачивающих станций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6.5 Газонефтепродуктопроводы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6.6 Резервуары для нефти и нефтепродуктов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 xml:space="preserve">8.1 Оборудование химических, нефтехимических и </w:t>
            </w:r>
            <w:r w:rsidRPr="00174520">
              <w:rPr>
                <w:sz w:val="24"/>
              </w:rPr>
              <w:lastRenderedPageBreak/>
              <w:t>нефтеперерабатывающих производств, работающее под давлением до 16 МПа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8.5 Изотермические хранилища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8.6 Криогенное оборудование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8.7 Оборудование аммиачных холодильных установок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8.9 Компрессорное и насосное оборудование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8.10 Центрифуги, сепараторы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 Здания и сооружения (строительные объекты)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11.2 Бетонные и железобетонные конструкции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11.3 Каменные и армокаменные конструкции</w:t>
            </w:r>
          </w:p>
          <w:p w:rsidR="00771F83" w:rsidRPr="00174520" w:rsidRDefault="00771F83" w:rsidP="00174520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174520" w:rsidRDefault="00174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4. Магнитный: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6.1. Капиллярный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6.2. Течеискание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71F83" w:rsidRPr="00174520" w:rsidRDefault="00771F83" w:rsidP="00174520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17452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174520">
            <w:pPr>
              <w:rPr>
                <w:sz w:val="24"/>
              </w:rPr>
            </w:pPr>
          </w:p>
        </w:tc>
      </w:tr>
      <w:tr w:rsidR="00174520" w:rsidTr="00244E80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174520" w:rsidRPr="00174520" w:rsidRDefault="00174520" w:rsidP="00244E80">
            <w:pPr>
              <w:pStyle w:val="a7"/>
              <w:rPr>
                <w:sz w:val="24"/>
              </w:rPr>
            </w:pPr>
            <w:r w:rsidRPr="00174520">
              <w:rPr>
                <w:sz w:val="24"/>
              </w:rPr>
              <w:lastRenderedPageBreak/>
              <w:t>2. Общество с ограниченной ответственностью "Инструмент-сервис"</w:t>
            </w:r>
          </w:p>
          <w:p w:rsidR="00174520" w:rsidRPr="00174520" w:rsidRDefault="00174520" w:rsidP="00244E80">
            <w:pPr>
              <w:pStyle w:val="a7"/>
              <w:rPr>
                <w:sz w:val="24"/>
              </w:rPr>
            </w:pPr>
          </w:p>
          <w:p w:rsidR="00174520" w:rsidRDefault="00174520" w:rsidP="00244E8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"Инструмент-сервис" </w:t>
            </w:r>
            <w:r w:rsidRPr="00397D71">
              <w:rPr>
                <w:sz w:val="24"/>
                <w:lang w:val="en-US"/>
              </w:rPr>
              <w:lastRenderedPageBreak/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74520" w:rsidRPr="00174520" w:rsidRDefault="00174520" w:rsidP="00244E80">
            <w:pPr>
              <w:rPr>
                <w:sz w:val="24"/>
              </w:rPr>
            </w:pPr>
            <w:r w:rsidRPr="00174520">
              <w:rPr>
                <w:sz w:val="24"/>
              </w:rPr>
              <w:lastRenderedPageBreak/>
              <w:t>1 Объекты котлонадзора: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1.3 Сосуды, работающие под давлением свыше 0,07 МПа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 Системы газоснабжения (газораспределения):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2.1 Наружные газопроводы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lastRenderedPageBreak/>
              <w:t>2.1.1 Наружные газопроводы стальные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2.2 Внутренние газопроводы стальные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2.3 Детали и узлы, газовое оборудование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 Подъемные сооружения: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3.1 Грузоподъемные краны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3.2 Подъемники (вышки)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3.3 Канатные дороги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3.10 Крановые пути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4 Объекты горнорудной промышленности: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4.3 Горно-транспортное и горно-обогатительное оборудование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5 Объекты угольной промышленности: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5.1 Шахтные подъемные машины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5.3 Горно-транспортное и углеобогатительное оборудование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 Оборудование нефтяной и газовой промышленности: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6.1 Оборудование для бурения скважин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6.4 Оборудование газонефтеперекачивающих станций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6.5 Газонефтепродуктопроводы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7 Оборудование металлургической промышленности: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7.1 Металлоконструкции технических устройств, зданий и сооружений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9 Объекты железнодорожного транспорта: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9.1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lastRenderedPageBreak/>
              <w:t>9.2 Подъездные пути необщего пользования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 Здания и сооружения (строительные объекты)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174520" w:rsidRDefault="00174520" w:rsidP="0017452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174520" w:rsidRDefault="00174520" w:rsidP="0017452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174520" w:rsidRPr="00174520" w:rsidRDefault="00174520" w:rsidP="00244E8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4. Магнитный: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 Проникающими веществами:</w:t>
            </w:r>
          </w:p>
          <w:p w:rsidR="00174520" w:rsidRDefault="00174520" w:rsidP="001745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174520" w:rsidRDefault="00174520" w:rsidP="001745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174520" w:rsidRDefault="00174520" w:rsidP="0017452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174520" w:rsidRDefault="00174520" w:rsidP="00244E8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Эксплуатация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174520" w:rsidRDefault="00174520" w:rsidP="00174520">
            <w:pPr>
              <w:rPr>
                <w:sz w:val="24"/>
              </w:rPr>
            </w:pPr>
          </w:p>
        </w:tc>
      </w:tr>
      <w:tr w:rsidR="00174520" w:rsidTr="00244E80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174520" w:rsidRPr="00174520" w:rsidRDefault="00174520" w:rsidP="00244E80">
            <w:pPr>
              <w:pStyle w:val="a7"/>
              <w:rPr>
                <w:sz w:val="24"/>
              </w:rPr>
            </w:pPr>
            <w:r w:rsidRPr="00174520">
              <w:rPr>
                <w:sz w:val="24"/>
              </w:rPr>
              <w:lastRenderedPageBreak/>
              <w:t>3. Общество с ограниченной ответственностью "НефтеХимСтандарт"</w:t>
            </w:r>
          </w:p>
          <w:p w:rsidR="00174520" w:rsidRPr="00174520" w:rsidRDefault="00174520" w:rsidP="00244E80">
            <w:pPr>
              <w:pStyle w:val="a7"/>
              <w:rPr>
                <w:sz w:val="24"/>
              </w:rPr>
            </w:pPr>
          </w:p>
          <w:p w:rsidR="00174520" w:rsidRPr="00174520" w:rsidRDefault="00174520" w:rsidP="00244E80">
            <w:pPr>
              <w:pStyle w:val="a7"/>
              <w:rPr>
                <w:sz w:val="24"/>
              </w:rPr>
            </w:pPr>
          </w:p>
          <w:p w:rsidR="00174520" w:rsidRDefault="00174520" w:rsidP="00244E8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"НефтеХимСтандарт"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174520" w:rsidRPr="00174520" w:rsidRDefault="00174520" w:rsidP="00244E80">
            <w:pPr>
              <w:rPr>
                <w:sz w:val="24"/>
              </w:rPr>
            </w:pPr>
            <w:r w:rsidRPr="00174520">
              <w:rPr>
                <w:sz w:val="24"/>
              </w:rPr>
              <w:t>1 Объекты котлонадзора: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1.1 Паровые и водогрейные котлы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1.2 Электрические котлы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1.3 Сосуды, работающие под давлением свыше 0,07 МПа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 Системы газоснабжения (газораспределения):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2.1 Наружные газопроводы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2.1.1 Наружные газопроводы стальные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2.1.2 Наружные газопроводы из полиэтиленовых и композиционных материалов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2.2 Внутренние газопроводы стальные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2.3 Детали и узлы, газовое оборудование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 Подъемные сооружения: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3.1 Грузоподъемные краны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3.2 Подъемники (вышки)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3.5 Эскалаторы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3.8 Краны-манипуляторы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3.10 Крановые пути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4 Объекты горнорудной промышленности: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4.2 Шахтные подъемные машины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 xml:space="preserve">4.3 Горно-транспортное и горно-обогатительное </w:t>
            </w:r>
            <w:r w:rsidRPr="00174520">
              <w:rPr>
                <w:sz w:val="24"/>
              </w:rPr>
              <w:lastRenderedPageBreak/>
              <w:t>оборудование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5 Объекты угольной промышленности: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5.1 Шахтные подъемные машины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5.2 Вентиляторы главного проветривания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 Оборудование нефтяной и газовой промышленности: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6.5 Газонефтепродуктопроводы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6.6 Резервуары для нефти и нефтепродуктов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7 Оборудование металлургической промышленности: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7.1 Металлоконструкции технических устройств, зданий и сооружений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7.2 Газопроводы технологических газов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7.3 Цапфы чугуновозов, стальковшей, металлоразливочных ковшей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8.7 Оборудование аммиачных холодильных установок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8.9 Компрессорное и насосное оборудование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9 Объекты железнодорожного транспорта: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lastRenderedPageBreak/>
              <w:t>9.1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9.2 Подъездные пути необщего пользования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 Здания и сооружения (строительные объекты)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11.1 Металлические конструкции (в том числе: Стальные конструкции мостов)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11.2 Бетонные и железобетонные конструкции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 w:rsidRPr="00174520">
              <w:rPr>
                <w:sz w:val="24"/>
              </w:rPr>
              <w:t>11.3 Каменные и армокаменные конструкции</w:t>
            </w:r>
          </w:p>
          <w:p w:rsidR="00174520" w:rsidRPr="00174520" w:rsidRDefault="00174520" w:rsidP="00174520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174520" w:rsidRPr="00174520" w:rsidRDefault="00174520" w:rsidP="00244E8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3. Акустико-эмиссионный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4. Магнитный: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6.1. Капиллярный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6.2. Течеискание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8. Электрический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9. Тепловой</w:t>
            </w:r>
          </w:p>
          <w:p w:rsidR="00174520" w:rsidRP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174520" w:rsidRPr="00174520" w:rsidRDefault="00174520" w:rsidP="00174520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174520" w:rsidRDefault="00174520" w:rsidP="00244E8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74520" w:rsidRDefault="00174520" w:rsidP="00174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174520" w:rsidRDefault="00174520" w:rsidP="00174520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74520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74520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 w:rsidSect="00DC2CD7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509" w:rsidRDefault="000F6509">
      <w:r>
        <w:separator/>
      </w:r>
    </w:p>
  </w:endnote>
  <w:endnote w:type="continuationSeparator" w:id="1">
    <w:p w:rsidR="000F6509" w:rsidRDefault="000F6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509" w:rsidRDefault="000F6509">
      <w:r>
        <w:separator/>
      </w:r>
    </w:p>
  </w:footnote>
  <w:footnote w:type="continuationSeparator" w:id="1">
    <w:p w:rsidR="000F6509" w:rsidRDefault="000F6509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DC2CD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205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05B0"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 w:rsidR="00DC2CD7">
      <w:rPr>
        <w:rStyle w:val="a8"/>
      </w:rPr>
      <w:fldChar w:fldCharType="begin"/>
    </w:r>
    <w:r>
      <w:rPr>
        <w:rStyle w:val="a8"/>
      </w:rPr>
      <w:instrText xml:space="preserve"> PAGE </w:instrText>
    </w:r>
    <w:r w:rsidR="00DC2CD7">
      <w:rPr>
        <w:rStyle w:val="a8"/>
      </w:rPr>
      <w:fldChar w:fldCharType="separate"/>
    </w:r>
    <w:r w:rsidR="00482551">
      <w:rPr>
        <w:rStyle w:val="a8"/>
        <w:noProof/>
      </w:rPr>
      <w:t>6</w:t>
    </w:r>
    <w:r w:rsidR="00DC2CD7">
      <w:rPr>
        <w:rStyle w:val="a8"/>
      </w:rPr>
      <w:fldChar w:fldCharType="end"/>
    </w:r>
    <w:r>
      <w:rPr>
        <w:rStyle w:val="a8"/>
      </w:rPr>
      <w:t xml:space="preserve"> из </w:t>
    </w:r>
    <w:r w:rsidR="00DC2CD7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DC2CD7">
      <w:rPr>
        <w:rStyle w:val="a8"/>
      </w:rPr>
      <w:fldChar w:fldCharType="separate"/>
    </w:r>
    <w:r w:rsidR="00482551">
      <w:rPr>
        <w:rStyle w:val="a8"/>
        <w:noProof/>
      </w:rPr>
      <w:t>7</w:t>
    </w:r>
    <w:r w:rsidR="00DC2CD7"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 w:rsidR="00DC2CD7">
      <w:rPr>
        <w:rStyle w:val="a8"/>
      </w:rPr>
      <w:fldChar w:fldCharType="begin"/>
    </w:r>
    <w:r>
      <w:rPr>
        <w:rStyle w:val="a8"/>
      </w:rPr>
      <w:instrText xml:space="preserve"> PAGE </w:instrText>
    </w:r>
    <w:r w:rsidR="00DC2CD7">
      <w:rPr>
        <w:rStyle w:val="a8"/>
      </w:rPr>
      <w:fldChar w:fldCharType="separate"/>
    </w:r>
    <w:r w:rsidR="00482551">
      <w:rPr>
        <w:rStyle w:val="a8"/>
        <w:noProof/>
      </w:rPr>
      <w:t>1</w:t>
    </w:r>
    <w:r w:rsidR="00DC2CD7">
      <w:rPr>
        <w:rStyle w:val="a8"/>
      </w:rPr>
      <w:fldChar w:fldCharType="end"/>
    </w:r>
    <w:r>
      <w:rPr>
        <w:rStyle w:val="a8"/>
      </w:rPr>
      <w:t xml:space="preserve"> из </w:t>
    </w:r>
    <w:r w:rsidR="00DC2CD7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DC2CD7">
      <w:rPr>
        <w:rStyle w:val="a8"/>
      </w:rPr>
      <w:fldChar w:fldCharType="separate"/>
    </w:r>
    <w:r w:rsidR="00482551">
      <w:rPr>
        <w:rStyle w:val="a8"/>
        <w:noProof/>
      </w:rPr>
      <w:t>7</w:t>
    </w:r>
    <w:r w:rsidR="00DC2CD7"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7EDAEAEA"/>
    <w:lvl w:ilvl="0" w:tplc="C26894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A68F1A">
      <w:numFmt w:val="none"/>
      <w:lvlText w:val=""/>
      <w:lvlJc w:val="left"/>
      <w:pPr>
        <w:tabs>
          <w:tab w:val="num" w:pos="360"/>
        </w:tabs>
      </w:pPr>
    </w:lvl>
    <w:lvl w:ilvl="2" w:tplc="69846E20">
      <w:numFmt w:val="none"/>
      <w:lvlText w:val=""/>
      <w:lvlJc w:val="left"/>
      <w:pPr>
        <w:tabs>
          <w:tab w:val="num" w:pos="360"/>
        </w:tabs>
      </w:pPr>
    </w:lvl>
    <w:lvl w:ilvl="3" w:tplc="490476B4">
      <w:numFmt w:val="none"/>
      <w:lvlText w:val=""/>
      <w:lvlJc w:val="left"/>
      <w:pPr>
        <w:tabs>
          <w:tab w:val="num" w:pos="360"/>
        </w:tabs>
      </w:pPr>
    </w:lvl>
    <w:lvl w:ilvl="4" w:tplc="6C7E85C0">
      <w:numFmt w:val="none"/>
      <w:lvlText w:val=""/>
      <w:lvlJc w:val="left"/>
      <w:pPr>
        <w:tabs>
          <w:tab w:val="num" w:pos="360"/>
        </w:tabs>
      </w:pPr>
    </w:lvl>
    <w:lvl w:ilvl="5" w:tplc="C0E6E096">
      <w:numFmt w:val="none"/>
      <w:lvlText w:val=""/>
      <w:lvlJc w:val="left"/>
      <w:pPr>
        <w:tabs>
          <w:tab w:val="num" w:pos="360"/>
        </w:tabs>
      </w:pPr>
    </w:lvl>
    <w:lvl w:ilvl="6" w:tplc="5ADAD29A">
      <w:numFmt w:val="none"/>
      <w:lvlText w:val=""/>
      <w:lvlJc w:val="left"/>
      <w:pPr>
        <w:tabs>
          <w:tab w:val="num" w:pos="360"/>
        </w:tabs>
      </w:pPr>
    </w:lvl>
    <w:lvl w:ilvl="7" w:tplc="F2507D3A">
      <w:numFmt w:val="none"/>
      <w:lvlText w:val=""/>
      <w:lvlJc w:val="left"/>
      <w:pPr>
        <w:tabs>
          <w:tab w:val="num" w:pos="360"/>
        </w:tabs>
      </w:pPr>
    </w:lvl>
    <w:lvl w:ilvl="8" w:tplc="8734485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E200D91A"/>
    <w:lvl w:ilvl="0" w:tplc="70248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C23AC6">
      <w:numFmt w:val="none"/>
      <w:lvlText w:val=""/>
      <w:lvlJc w:val="left"/>
      <w:pPr>
        <w:tabs>
          <w:tab w:val="num" w:pos="360"/>
        </w:tabs>
      </w:pPr>
    </w:lvl>
    <w:lvl w:ilvl="2" w:tplc="262CC92A">
      <w:numFmt w:val="none"/>
      <w:lvlText w:val=""/>
      <w:lvlJc w:val="left"/>
      <w:pPr>
        <w:tabs>
          <w:tab w:val="num" w:pos="360"/>
        </w:tabs>
      </w:pPr>
    </w:lvl>
    <w:lvl w:ilvl="3" w:tplc="CC3A7058">
      <w:numFmt w:val="none"/>
      <w:lvlText w:val=""/>
      <w:lvlJc w:val="left"/>
      <w:pPr>
        <w:tabs>
          <w:tab w:val="num" w:pos="360"/>
        </w:tabs>
      </w:pPr>
    </w:lvl>
    <w:lvl w:ilvl="4" w:tplc="68FC001A">
      <w:numFmt w:val="none"/>
      <w:lvlText w:val=""/>
      <w:lvlJc w:val="left"/>
      <w:pPr>
        <w:tabs>
          <w:tab w:val="num" w:pos="360"/>
        </w:tabs>
      </w:pPr>
    </w:lvl>
    <w:lvl w:ilvl="5" w:tplc="3F924C4A">
      <w:numFmt w:val="none"/>
      <w:lvlText w:val=""/>
      <w:lvlJc w:val="left"/>
      <w:pPr>
        <w:tabs>
          <w:tab w:val="num" w:pos="360"/>
        </w:tabs>
      </w:pPr>
    </w:lvl>
    <w:lvl w:ilvl="6" w:tplc="4514636A">
      <w:numFmt w:val="none"/>
      <w:lvlText w:val=""/>
      <w:lvlJc w:val="left"/>
      <w:pPr>
        <w:tabs>
          <w:tab w:val="num" w:pos="360"/>
        </w:tabs>
      </w:pPr>
    </w:lvl>
    <w:lvl w:ilvl="7" w:tplc="56B23E8A">
      <w:numFmt w:val="none"/>
      <w:lvlText w:val=""/>
      <w:lvlJc w:val="left"/>
      <w:pPr>
        <w:tabs>
          <w:tab w:val="num" w:pos="360"/>
        </w:tabs>
      </w:pPr>
    </w:lvl>
    <w:lvl w:ilvl="8" w:tplc="AC56CD8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0F6509"/>
    <w:rsid w:val="00167C9E"/>
    <w:rsid w:val="00174520"/>
    <w:rsid w:val="00191BE1"/>
    <w:rsid w:val="001942F8"/>
    <w:rsid w:val="002C1356"/>
    <w:rsid w:val="002E07AD"/>
    <w:rsid w:val="003205B0"/>
    <w:rsid w:val="00390D02"/>
    <w:rsid w:val="00397D71"/>
    <w:rsid w:val="003A6EEA"/>
    <w:rsid w:val="00482551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C2CD7"/>
    <w:rsid w:val="00DF67D0"/>
    <w:rsid w:val="00EE6637"/>
    <w:rsid w:val="00F301A4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C2CD7"/>
  </w:style>
  <w:style w:type="paragraph" w:styleId="1">
    <w:name w:val="heading 1"/>
    <w:basedOn w:val="a0"/>
    <w:next w:val="a0"/>
    <w:qFormat/>
    <w:rsid w:val="00DC2CD7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rsid w:val="00DC2CD7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DC2CD7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rsid w:val="00DC2CD7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DC2CD7"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rsid w:val="00DC2CD7"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rsid w:val="00DC2CD7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DC2CD7"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rsid w:val="00DC2CD7"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DC2CD7"/>
    <w:pPr>
      <w:jc w:val="center"/>
    </w:pPr>
    <w:rPr>
      <w:b/>
      <w:sz w:val="28"/>
    </w:rPr>
  </w:style>
  <w:style w:type="paragraph" w:styleId="a5">
    <w:name w:val="Subtitle"/>
    <w:basedOn w:val="a0"/>
    <w:qFormat/>
    <w:rsid w:val="00DC2CD7"/>
    <w:pPr>
      <w:jc w:val="center"/>
    </w:pPr>
    <w:rPr>
      <w:sz w:val="28"/>
    </w:rPr>
  </w:style>
  <w:style w:type="paragraph" w:styleId="a6">
    <w:name w:val="Body Text Indent"/>
    <w:basedOn w:val="a0"/>
    <w:rsid w:val="00DC2CD7"/>
    <w:pPr>
      <w:ind w:firstLine="567"/>
      <w:jc w:val="both"/>
    </w:pPr>
    <w:rPr>
      <w:sz w:val="24"/>
    </w:rPr>
  </w:style>
  <w:style w:type="paragraph" w:styleId="a7">
    <w:name w:val="header"/>
    <w:basedOn w:val="a0"/>
    <w:rsid w:val="00DC2CD7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DC2CD7"/>
  </w:style>
  <w:style w:type="paragraph" w:styleId="a9">
    <w:name w:val="Body Text"/>
    <w:basedOn w:val="a0"/>
    <w:rsid w:val="00DC2CD7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rsid w:val="00DC2CD7"/>
    <w:pPr>
      <w:ind w:right="-2"/>
      <w:jc w:val="center"/>
    </w:pPr>
    <w:rPr>
      <w:b/>
      <w:sz w:val="28"/>
    </w:rPr>
  </w:style>
  <w:style w:type="paragraph" w:styleId="aa">
    <w:name w:val="footer"/>
    <w:basedOn w:val="a0"/>
    <w:rsid w:val="00DC2CD7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  <w:rsid w:val="00DC2CD7"/>
  </w:style>
  <w:style w:type="paragraph" w:styleId="20">
    <w:name w:val="Body Text 2"/>
    <w:basedOn w:val="a0"/>
    <w:rsid w:val="00DC2CD7"/>
    <w:rPr>
      <w:b/>
      <w:sz w:val="24"/>
    </w:rPr>
  </w:style>
  <w:style w:type="paragraph" w:customStyle="1" w:styleId="10">
    <w:name w:val="ПЗАГ1"/>
    <w:basedOn w:val="a0"/>
    <w:rsid w:val="00DC2CD7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rsid w:val="00DC2CD7"/>
    <w:pPr>
      <w:jc w:val="center"/>
    </w:pPr>
    <w:rPr>
      <w:b/>
      <w:bCs/>
      <w:sz w:val="22"/>
    </w:rPr>
  </w:style>
  <w:style w:type="paragraph" w:styleId="21">
    <w:name w:val="Body Text Indent 2"/>
    <w:basedOn w:val="a0"/>
    <w:rsid w:val="00DC2CD7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sid w:val="00DC2CD7"/>
    <w:rPr>
      <w:vertAlign w:val="superscript"/>
    </w:rPr>
  </w:style>
  <w:style w:type="paragraph" w:styleId="ae">
    <w:name w:val="Balloon Text"/>
    <w:basedOn w:val="a0"/>
    <w:semiHidden/>
    <w:rsid w:val="00DC2CD7"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sid w:val="00DC2CD7"/>
    <w:rPr>
      <w:b/>
      <w:bCs/>
    </w:rPr>
  </w:style>
  <w:style w:type="paragraph" w:customStyle="1" w:styleId="11">
    <w:name w:val="Основной текст1"/>
    <w:basedOn w:val="a0"/>
    <w:rsid w:val="00DC2CD7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sid w:val="00DC2CD7"/>
    <w:rPr>
      <w:i/>
      <w:iCs/>
    </w:rPr>
  </w:style>
  <w:style w:type="character" w:styleId="af1">
    <w:name w:val="Hyperlink"/>
    <w:basedOn w:val="a1"/>
    <w:rsid w:val="00DC2CD7"/>
    <w:rPr>
      <w:color w:val="0000FF"/>
      <w:u w:val="single"/>
    </w:rPr>
  </w:style>
  <w:style w:type="paragraph" w:customStyle="1" w:styleId="a">
    <w:name w:val="Нумерованный параграф"/>
    <w:basedOn w:val="a0"/>
    <w:rsid w:val="00DC2CD7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3</cp:revision>
  <cp:lastPrinted>2020-03-26T09:55:00Z</cp:lastPrinted>
  <dcterms:created xsi:type="dcterms:W3CDTF">2020-03-26T09:50:00Z</dcterms:created>
  <dcterms:modified xsi:type="dcterms:W3CDTF">2020-03-26T10:02:00Z</dcterms:modified>
</cp:coreProperties>
</file>