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02506F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31.01.2020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217-ИЛ/ЛРИ-116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02506F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02506F">
              <w:rPr>
                <w:sz w:val="24"/>
                <w:lang w:val="en-US"/>
              </w:rPr>
              <w:t>Общество с ограниченной ответственностью  "Линда"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02506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 "Линда"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2506F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420061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Клубная (Малые Клыки), д. 16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2506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2506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2506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Акционерное Общество "Ангарская нефтехимическая компания"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"АНХК"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665800, Российская Федерация, Иркутская область, г. Ангарск, населенный пункт Первый промышленный массив, квартал 63, дом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664074, Российская Федерация, г. Иркутск, ул. 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3. Общество с ограниченной ответственностью "Газпром добыча Иркутск"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добыча Иркутск"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664011, Российская Федерация, Иркутская обл., г. Иркутск, ул. Нижняя Набережная,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664074, Российская Федерация, г. Иркутск, ул. 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4. Общество с ограниченной ответственностью "Средневолжский сертификационно-диагностический центр "Дельта"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"ССДЦ "Дельта"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445009, Российская Федерация, Самарская обл., г. Тольятти, ул. Победы, д. 22,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443068, 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Публичное акционерное общество "Северное управление строительства"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"СУС"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188540, Российская Федерация, Ленинградская обл., г. Сосновый Бор,  ул. Ленинградская,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125993,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Общество с ограниченной ответственностью "НГС-ЭКСПЕРТ"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603107, 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7. Филиал "Сочинская ТЭС"  Акционерное общество "Интер РАО - Электрогенерация"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"Сочинская ТЭС"  АО "Интер РАО - Электрогенерация"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119435, Российская Федерация, г. Москва, ул. Большая Пироговская, д. 27,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8. Общество с ограниченной ответственностью "Ремонтно-механический завод"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453256, Российская Федерация, Республика Башкортостан, г. Салават, ул. Молодогвардейцев,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450112, Российская Федерация, Республика Башкортостан, г. Уфа, ул. 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Общество с ограниченной ответственностью "Технологический центр экспертизы и ремонта"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"Техноцентр Э и 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664081, Российская Федерация, г. Иркутск, ул. Красноярская, д. 79, кв. 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10. ООО "Арбор"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"Арбор"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350072, Российская Федерация, Краснодарский край, г.Краснодар, ул.Тополиная аллея, д. 2/1, Восточный корпус, оф.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11. Общество с ограниченной ответственностью "Трубопроводные покрытия и технологии"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"Трубопроводные покрытия и 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404103, Российская Федерация, Волгоградская обл., г. Волжский, ул. Александрова, д. 63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12. Общество с ограниченной ответственностью "Нефтехиммонтаж"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"Нефтехиммонтаж"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249845, Российская Федерация, Калужская обл., Дзержинский р-н, п. Полотняный Завод, стр. инв. № 14/1635, лит. стр. 1, пом.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13. Муниципальное унитарное предприятие "Йошкар-Олинская теплоэлектроцентраль № 1" муниципального образования "Город Йошкар-Ола"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МУП "Йошкар-Олинская ТЭЦ-1"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424003, Российская Федерация, Республика Марий Эл, г. Йошкар-Ола, ул. Лобачевского, д.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14. Общество с ограниченной ответственностью "Черноморнефтегаз Газифиация"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"ЧНГ Газифиация"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295000, Российская Федерация, Республика Крым, г. Симферополь, пр-кт Кирова, 29/1, оф.408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15. Общество с ограниченной ответственностью "НПЦ Урал"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"НПЦ Урал"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620017, Российская Федерация, г. Екатеринбург, пр-т Космонавтов, 11б, офис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02506F" w:rsidTr="00D377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16. Общество с ограниченной ответственностью "Тамбовский завод стальных конструкций"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"ТЗСК"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392000, Российская Федерация, г. Тамбов, ул. Советская, д. 191, оф. 198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02506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 "Линда"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02506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 "Линда"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EF0976" w:rsidRDefault="00EF0976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 Акционерное Общество "Ангарская нефтехимическая компания"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"АНХК"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 Общество с ограниченной ответственностью "Газпром добыча Иркутск"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добыча Иркутск"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 Рентгенофлюоресцентный анализ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 Общество с ограниченной ответственностью "Средневолжский сертификационно-диагностический центр "Дельта"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"ССДЦ "Дельта"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электронным переносным малогабаритным твердомером   Методика проведения измерения твердости электронным переносным твердомером ТЭМП-2, утв. 12.12.2019 г.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 Определение количества неметаллических включений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 Публичное акционерное общество "Северное управление строительства"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"СУС"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определения органических примесей и волокон асбеста, минералопетрографического состава, пористости, водопоглощения, влажности, прочности, плотности, сопротивления удару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влажности на границах раскатывания и текучести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адгезии по ГОСТ 28574-2014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водопоглощения по ГОСТ 12730.3-78 и пористости по ГОСТ 12730.4-78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ускоренного дилатометрического метода, ускоренного структурно-механического метода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предела прочности при изгибе керамического и силикатного кирпича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содержания стеклофазы, водопотребности, водопоглощения крупного заполнителя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 Общество с ограниченной ответственностью "НГС-ЭКСПЕРТ"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  Филиал "Сочинская ТЭС"  Акционерное общество "Интер РАО - Электрогенерация"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"Сочинская ТЭС"  АО "Интер РАО - Электрогенерация"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  Общество с ограниченной ответственностью "Ремонтно-механический завод"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 Испытания на коррозионную стойкость: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9.  Общество с ограниченной ответственностью "Технологический центр экспертизы и ремонта"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"Техноцентр Э и 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в шкалах Роквелла (HRC), Бринелля (HB) динамическим методом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10.  ООО "Арбор"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"Арбор"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адгезии механическими методами неразрушающего контроля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9.7.17. Определение толщины защитного слоя бетона и расположения арматуры в железобетонных </w:t>
            </w:r>
            <w:r>
              <w:rPr>
                <w:noProof/>
                <w:sz w:val="24"/>
              </w:rPr>
              <w:lastRenderedPageBreak/>
              <w:t>конструкциях магнитным методом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  Общество с ограниченной ответственностью "Трубопроводные покрытия и технологии"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"Трубопроводные покрытия и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 Цемент для дорожного строительства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 Испытания с использованием полифракционного песка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  Общество с ограниченной ответственностью "Нефтехиммонтаж"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"Нефтехиммонтаж"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13.  Муниципальное унитарное предприятие </w:t>
            </w:r>
            <w:r>
              <w:rPr>
                <w:sz w:val="24"/>
                <w:lang w:val="en-US"/>
              </w:rPr>
              <w:lastRenderedPageBreak/>
              <w:t>"Йошкар-Олинская теплоэлектроцентраль № 1" муниципального образования "Город Йошкар-Ола"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МУП "Йошкар-Олинская ТЭЦ-1"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Методы измерения твердости металлов и сплавов по шкалам Виккерса, Роквелла, Бринелля о Шора D комбинированным портативным твердомером МЕТ-УДА    Руководство по эксплуатации МЕТ. 39601863.009 РЭ ТУ 4271-004-18606393-02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14.  Общество с ограниченной ответственностью "Черноморнефтегаз Газифиация"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"ЧНГ Газифиация"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9.6.2. 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 Испытания дорожно-строительных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 Определение эквивалента песка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15.  Общество с ограниченной ответственностью "НПЦ Урал"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"НПЦ Урал"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  <w:tr w:rsidR="0002506F" w:rsidTr="00D377E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16.  Общество с ограниченной ответственностью "Тамбовский завод стальных конструкций"</w:t>
            </w:r>
          </w:p>
          <w:p w:rsidR="0002506F" w:rsidRDefault="0002506F" w:rsidP="00D377E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02506F" w:rsidRDefault="0002506F" w:rsidP="00D377E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"ТЗСК"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02506F" w:rsidRDefault="0002506F" w:rsidP="00D377E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02506F" w:rsidRDefault="0002506F" w:rsidP="0002506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02506F" w:rsidRDefault="0002506F" w:rsidP="0002506F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02506F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02506F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B93" w:rsidRDefault="008B4B93">
      <w:r>
        <w:separator/>
      </w:r>
    </w:p>
  </w:endnote>
  <w:endnote w:type="continuationSeparator" w:id="1">
    <w:p w:rsidR="008B4B93" w:rsidRDefault="008B4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B93" w:rsidRDefault="008B4B93">
      <w:r>
        <w:separator/>
      </w:r>
    </w:p>
  </w:footnote>
  <w:footnote w:type="continuationSeparator" w:id="1">
    <w:p w:rsidR="008B4B93" w:rsidRDefault="008B4B93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2506F">
      <w:rPr>
        <w:rStyle w:val="a8"/>
        <w:noProof/>
      </w:rPr>
      <w:t>16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2506F">
      <w:rPr>
        <w:rStyle w:val="a8"/>
        <w:noProof/>
      </w:rPr>
      <w:t>17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02506F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02506F">
      <w:rPr>
        <w:rStyle w:val="a8"/>
        <w:noProof/>
      </w:rPr>
      <w:t>17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02506F"/>
    <w:rsid w:val="001E4792"/>
    <w:rsid w:val="00324E8B"/>
    <w:rsid w:val="004B3A88"/>
    <w:rsid w:val="004B46D4"/>
    <w:rsid w:val="005E283E"/>
    <w:rsid w:val="005F2213"/>
    <w:rsid w:val="008B4B9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3741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2020-01-31T12:23:00Z</dcterms:created>
  <dcterms:modified xsi:type="dcterms:W3CDTF">2020-01-31T12:26:00Z</dcterms:modified>
</cp:coreProperties>
</file>